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CFAE" w14:textId="654E0E3A" w:rsidR="00B56E10" w:rsidRDefault="00B56E10" w:rsidP="00B56E10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0435D4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3AD628AB" w14:textId="31B8E52B" w:rsidR="00B56E10" w:rsidRDefault="00B56E10" w:rsidP="00B40499">
      <w:pPr>
        <w:spacing w:beforeLines="50" w:before="120" w:line="360" w:lineRule="auto"/>
        <w:jc w:val="center"/>
        <w:outlineLvl w:val="0"/>
        <w:rPr>
          <w:rFonts w:ascii="方正小标宋_GBK" w:eastAsia="方正小标宋_GBK" w:hAnsi="Calibri" w:cs="Times New Roman"/>
          <w:b/>
          <w:sz w:val="32"/>
          <w:szCs w:val="32"/>
        </w:rPr>
      </w:pPr>
      <w:r w:rsidRPr="00191D0D">
        <w:rPr>
          <w:rFonts w:ascii="方正小标宋_GBK" w:eastAsia="方正小标宋_GBK" w:hAnsi="宋体" w:cs="宋体" w:hint="eastAsia"/>
          <w:b/>
          <w:bCs/>
          <w:sz w:val="32"/>
          <w:szCs w:val="32"/>
        </w:rPr>
        <w:t>广东碧桂园职业学院</w:t>
      </w:r>
      <w:r w:rsidRPr="00191D0D">
        <w:rPr>
          <w:rFonts w:ascii="方正小标宋_GBK" w:eastAsia="方正小标宋_GBK" w:hAnsi="Calibri" w:cs="Times New Roman" w:hint="eastAsia"/>
          <w:b/>
          <w:sz w:val="32"/>
          <w:szCs w:val="32"/>
        </w:rPr>
        <w:t>采购项目需求书</w:t>
      </w:r>
    </w:p>
    <w:tbl>
      <w:tblPr>
        <w:tblStyle w:val="a8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2004"/>
        <w:gridCol w:w="716"/>
        <w:gridCol w:w="717"/>
        <w:gridCol w:w="2467"/>
        <w:gridCol w:w="2585"/>
      </w:tblGrid>
      <w:tr w:rsidR="00A26F5D" w:rsidRPr="00A26F5D" w14:paraId="2DABC2E0" w14:textId="77777777" w:rsidTr="00224382">
        <w:trPr>
          <w:trHeight w:val="752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A73C0" w14:textId="77777777" w:rsidR="00A26F5D" w:rsidRPr="00A26F5D" w:rsidRDefault="00A26F5D" w:rsidP="00A26F5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A26F5D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73B48" w14:textId="77777777" w:rsidR="00A26F5D" w:rsidRPr="00A26F5D" w:rsidRDefault="00A26F5D" w:rsidP="00A26F5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仿宋" w:eastAsia="仿宋" w:hAnsi="仿宋"/>
                <w:b/>
                <w:sz w:val="21"/>
                <w:szCs w:val="21"/>
              </w:rPr>
            </w:pPr>
            <w:r w:rsidRPr="00A26F5D">
              <w:rPr>
                <w:rFonts w:ascii="仿宋" w:eastAsia="仿宋" w:hAnsi="仿宋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A0B47" w14:textId="77777777" w:rsidR="00A26F5D" w:rsidRPr="00A26F5D" w:rsidRDefault="00A26F5D" w:rsidP="00A26F5D">
            <w:pPr>
              <w:pStyle w:val="11"/>
              <w:framePr w:wrap="auto" w:yAlign="inline"/>
              <w:adjustRightInd w:val="0"/>
              <w:snapToGrid w:val="0"/>
              <w:ind w:firstLine="0"/>
              <w:jc w:val="center"/>
              <w:rPr>
                <w:rFonts w:ascii="仿宋" w:eastAsia="仿宋" w:hAnsi="仿宋" w:cs="宋体" w:hint="default"/>
                <w:b/>
                <w:sz w:val="21"/>
              </w:rPr>
            </w:pPr>
            <w:r w:rsidRPr="00A26F5D">
              <w:rPr>
                <w:rFonts w:ascii="仿宋" w:eastAsia="仿宋" w:hAnsi="仿宋" w:cs="宋体"/>
                <w:b/>
                <w:bCs/>
                <w:sz w:val="21"/>
                <w:lang w:val="zh-TW" w:eastAsia="zh-TW"/>
              </w:rPr>
              <w:t>单位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F7FA2" w14:textId="77777777" w:rsidR="00A26F5D" w:rsidRPr="00A26F5D" w:rsidRDefault="00A26F5D" w:rsidP="00A26F5D">
            <w:pPr>
              <w:pStyle w:val="11"/>
              <w:framePr w:wrap="auto" w:yAlign="inline"/>
              <w:adjustRightInd w:val="0"/>
              <w:snapToGrid w:val="0"/>
              <w:ind w:firstLine="0"/>
              <w:jc w:val="center"/>
              <w:rPr>
                <w:rFonts w:ascii="仿宋" w:eastAsia="仿宋" w:hAnsi="仿宋" w:cs="宋体" w:hint="default"/>
                <w:b/>
                <w:sz w:val="21"/>
              </w:rPr>
            </w:pPr>
            <w:r w:rsidRPr="00A26F5D">
              <w:rPr>
                <w:rFonts w:ascii="仿宋" w:eastAsia="仿宋" w:hAnsi="仿宋" w:cs="宋体"/>
                <w:b/>
                <w:bCs/>
                <w:sz w:val="21"/>
                <w:lang w:val="zh-TW" w:eastAsia="zh-TW"/>
              </w:rPr>
              <w:t>数量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01F5A" w14:textId="77777777" w:rsidR="00A26F5D" w:rsidRPr="00A26F5D" w:rsidRDefault="00A26F5D" w:rsidP="00A26F5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A26F5D">
              <w:rPr>
                <w:rFonts w:ascii="仿宋" w:eastAsia="仿宋" w:hAnsi="仿宋" w:hint="eastAsia"/>
                <w:b/>
                <w:sz w:val="21"/>
                <w:szCs w:val="21"/>
              </w:rPr>
              <w:t>具体技术（参数）要求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F8DB1" w14:textId="4B4CF424" w:rsidR="00A26F5D" w:rsidRPr="00E57CB6" w:rsidRDefault="000435D4" w:rsidP="00A26F5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1"/>
                <w:szCs w:val="18"/>
              </w:rPr>
            </w:pPr>
            <w:r>
              <w:rPr>
                <w:rFonts w:ascii="仿宋" w:eastAsia="仿宋" w:hAnsi="仿宋" w:hint="eastAsia"/>
                <w:b/>
                <w:sz w:val="21"/>
                <w:szCs w:val="18"/>
              </w:rPr>
              <w:t>备注</w:t>
            </w:r>
          </w:p>
        </w:tc>
      </w:tr>
      <w:tr w:rsidR="00866D55" w:rsidRPr="00A26F5D" w14:paraId="3463F766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FE3B7" w14:textId="77777777" w:rsidR="00866D55" w:rsidRPr="00A26F5D" w:rsidRDefault="00866D55" w:rsidP="00866D55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FC33D" w14:textId="77777777" w:rsidR="00866D55" w:rsidRPr="00A26F5D" w:rsidRDefault="00224382" w:rsidP="00224382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新能源</w:t>
            </w:r>
            <w:r w:rsidR="00866D55"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电力变换实训台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E1DA3E" w14:textId="77777777" w:rsidR="00866D55" w:rsidRPr="00A26F5D" w:rsidRDefault="00866D55" w:rsidP="00866D55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台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18"/>
                <w:szCs w:val="18"/>
              </w:rPr>
              <w:t>/套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7E699E" w14:textId="77777777" w:rsidR="00866D55" w:rsidRPr="00A26F5D" w:rsidRDefault="00866D55" w:rsidP="00866D55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6BE38" w14:textId="564233C4" w:rsidR="00866D55" w:rsidRPr="00A26F5D" w:rsidRDefault="00866D55" w:rsidP="00866D55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详见</w:t>
            </w:r>
            <w:r w:rsidR="000435D4">
              <w:rPr>
                <w:rFonts w:ascii="仿宋" w:eastAsia="仿宋" w:hAnsi="仿宋" w:hint="eastAsia"/>
                <w:sz w:val="18"/>
                <w:szCs w:val="18"/>
              </w:rPr>
              <w:t>下方1</w:t>
            </w:r>
            <w:r w:rsidR="000435D4">
              <w:rPr>
                <w:rFonts w:ascii="仿宋" w:eastAsia="仿宋" w:hAnsi="仿宋"/>
                <w:sz w:val="18"/>
                <w:szCs w:val="18"/>
              </w:rPr>
              <w:t>.1</w:t>
            </w:r>
            <w:r w:rsidRPr="00A26F5D">
              <w:rPr>
                <w:rFonts w:ascii="仿宋" w:eastAsia="仿宋" w:hAnsi="仿宋" w:hint="eastAsia"/>
                <w:sz w:val="18"/>
                <w:szCs w:val="18"/>
              </w:rPr>
              <w:t>配置清单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C52DF" w14:textId="77777777" w:rsidR="00866D55" w:rsidRPr="00A26F5D" w:rsidRDefault="00866D55" w:rsidP="00866D55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D6E0B" w:rsidRPr="00A26F5D" w14:paraId="741D1223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6DB58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9B042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IPM模块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BC664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6D22E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9FF42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6MBP30XSF060-50 变频器IGBTIPM功率模块，主要规格参数为： 30A/600V，也可以采购其他主流品牌。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26AEF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由实训台供货商提供，尽量选择要求的型号</w:t>
            </w:r>
          </w:p>
        </w:tc>
      </w:tr>
      <w:tr w:rsidR="001D6E0B" w:rsidRPr="00A26F5D" w14:paraId="24702E93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DB537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DB30F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整流模块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B0325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45ADC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EA182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三相整流桥模块MDS200-16变频器MDS100A/2200V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6CE2C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由实训台供货商提供，尽量选择要求的型号</w:t>
            </w:r>
          </w:p>
        </w:tc>
      </w:tr>
      <w:tr w:rsidR="001D6E0B" w:rsidRPr="00A26F5D" w14:paraId="62306B7F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786E7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F5363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SCR模块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EE665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9539B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953E0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MTC110A/1600V晶闸管模块（5组*3）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387DF" w14:textId="77777777" w:rsidR="001D6E0B" w:rsidRPr="00B40499" w:rsidRDefault="001D6E0B" w:rsidP="00B40499">
            <w:pPr>
              <w:pStyle w:val="aa"/>
              <w:adjustRightInd w:val="0"/>
              <w:snapToGrid w:val="0"/>
              <w:rPr>
                <w:rFonts w:ascii="仿宋" w:eastAsia="仿宋" w:hAnsi="仿宋"/>
              </w:rPr>
            </w:pPr>
            <w:r w:rsidRPr="00B40499">
              <w:rPr>
                <w:rFonts w:ascii="仿宋" w:eastAsia="仿宋" w:hAnsi="仿宋" w:hint="eastAsia"/>
              </w:rPr>
              <w:t>由实训台供货商提供，尽量选择要求的型号</w:t>
            </w:r>
          </w:p>
        </w:tc>
      </w:tr>
      <w:tr w:rsidR="001D6E0B" w:rsidRPr="00A26F5D" w14:paraId="6664EFA6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8E025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BD2B1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IGBT模块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EB5D4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26494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93E16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CRGMF50/75/100T120FSC功率模块（6块）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F8DF0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由实训台供货商提供，尽量选择要求的型号</w:t>
            </w:r>
          </w:p>
        </w:tc>
      </w:tr>
      <w:tr w:rsidR="001D6E0B" w:rsidRPr="00A26F5D" w14:paraId="5B44640C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AADBD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7FDDB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GTR模块和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OS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模块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29E5D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22D87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9626A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1DI200K-055 200A550V富士功率电力晶体管GTR模块达林顿模块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17C8F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由实训台供货商提供，尽量选择要求的型号</w:t>
            </w:r>
          </w:p>
        </w:tc>
      </w:tr>
      <w:tr w:rsidR="001D6E0B" w:rsidRPr="00A26F5D" w14:paraId="4BAFF74A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F01FD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C3ABF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MOSFET模块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6AA8B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98BB0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095B6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大功率MOS管场效应管触发开关驱动模块200A/100V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C387D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由实训台供货商提供，尽量选择要求的型号</w:t>
            </w:r>
          </w:p>
        </w:tc>
      </w:tr>
      <w:tr w:rsidR="001D6E0B" w:rsidRPr="00A26F5D" w14:paraId="5B6E5B28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EB0AB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C6158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SCR、GTR、IGBT、MOSFET教学展示器件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F42E9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6CB98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D763D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螺栓型和平板型各一个，器件电流大于50A，带散热器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DCAEA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由实训台供货商提供，尽量选择要求的型号</w:t>
            </w:r>
          </w:p>
        </w:tc>
      </w:tr>
      <w:tr w:rsidR="001D6E0B" w:rsidRPr="00A26F5D" w14:paraId="26B3D14D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D2263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CF952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编码器和联轴器备件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591F6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D55AC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C7004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每台配置一套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21CB3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由实训台供货商提供</w:t>
            </w:r>
          </w:p>
        </w:tc>
      </w:tr>
      <w:tr w:rsidR="001D6E0B" w:rsidRPr="00A26F5D" w14:paraId="42FB1451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13B61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FF239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配套软件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4374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套</w:t>
            </w: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4B5AC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A5D20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自动升级，永久版权，能完成实训项目的仿真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38612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至少20个点</w:t>
            </w:r>
          </w:p>
        </w:tc>
      </w:tr>
      <w:tr w:rsidR="001D6E0B" w:rsidRPr="00A26F5D" w14:paraId="0FF6CC44" w14:textId="77777777" w:rsidTr="00224382">
        <w:trPr>
          <w:trHeight w:val="545"/>
          <w:jc w:val="center"/>
        </w:trPr>
        <w:tc>
          <w:tcPr>
            <w:tcW w:w="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1B825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20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2236F" w14:textId="77777777" w:rsidR="001D6E0B" w:rsidRPr="00A26F5D" w:rsidRDefault="001D6E0B" w:rsidP="001D6E0B">
            <w:pPr>
              <w:widowControl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A26F5D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施工布线（含弱电网线）</w:t>
            </w:r>
          </w:p>
        </w:tc>
        <w:tc>
          <w:tcPr>
            <w:tcW w:w="7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61171" w14:textId="77777777" w:rsidR="001D6E0B" w:rsidRPr="00A26F5D" w:rsidRDefault="001D6E0B" w:rsidP="001D6E0B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1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81E22" w14:textId="77777777" w:rsidR="001D6E0B" w:rsidRPr="00A26F5D" w:rsidRDefault="001D6E0B" w:rsidP="001D6E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8AF22" w14:textId="77777777" w:rsidR="001D6E0B" w:rsidRPr="00A26F5D" w:rsidRDefault="001D6E0B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 w:rsidRPr="00A26F5D">
              <w:rPr>
                <w:rFonts w:ascii="仿宋" w:eastAsia="仿宋" w:hAnsi="仿宋" w:hint="eastAsia"/>
                <w:sz w:val="18"/>
                <w:szCs w:val="18"/>
              </w:rPr>
              <w:t>三相五线制6</w:t>
            </w:r>
            <w:r w:rsidRPr="00A26F5D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26F5D">
              <w:rPr>
                <w:rFonts w:ascii="仿宋" w:eastAsia="仿宋" w:hAnsi="仿宋"/>
                <w:sz w:val="18"/>
                <w:szCs w:val="18"/>
                <w:vertAlign w:val="superscript"/>
              </w:rPr>
              <w:t>2</w:t>
            </w:r>
            <w:r w:rsidRPr="00A26F5D">
              <w:rPr>
                <w:rFonts w:ascii="仿宋" w:eastAsia="仿宋" w:hAnsi="仿宋" w:hint="eastAsia"/>
                <w:sz w:val="18"/>
                <w:szCs w:val="18"/>
              </w:rPr>
              <w:t>，网络插孔在实训台附近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36858" w14:textId="76936AC4" w:rsidR="001D6E0B" w:rsidRPr="00A26F5D" w:rsidRDefault="001977E9" w:rsidP="001D6E0B">
            <w:pPr>
              <w:adjustRightInd w:val="0"/>
              <w:snapToGrid w:val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导线长50米*5，</w:t>
            </w:r>
            <w:r w:rsidR="00147D1F">
              <w:rPr>
                <w:rFonts w:ascii="仿宋" w:eastAsia="仿宋" w:hAnsi="仿宋" w:hint="eastAsia"/>
                <w:sz w:val="18"/>
                <w:szCs w:val="18"/>
              </w:rPr>
              <w:t>三相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五孔</w:t>
            </w:r>
            <w:r w:rsidR="00147D1F">
              <w:rPr>
                <w:rFonts w:ascii="仿宋" w:eastAsia="仿宋" w:hAnsi="仿宋" w:hint="eastAsia"/>
                <w:sz w:val="18"/>
                <w:szCs w:val="18"/>
              </w:rPr>
              <w:t>（三相四孔）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插座</w:t>
            </w:r>
            <w:r w:rsidR="00147D1F">
              <w:rPr>
                <w:rFonts w:ascii="仿宋" w:eastAsia="仿宋" w:hAnsi="仿宋" w:hint="eastAsia"/>
                <w:sz w:val="18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个</w:t>
            </w:r>
            <w:r w:rsidR="00E81CFA">
              <w:rPr>
                <w:rFonts w:ascii="仿宋" w:eastAsia="仿宋" w:hAnsi="仿宋" w:hint="eastAsia"/>
                <w:sz w:val="18"/>
                <w:szCs w:val="18"/>
              </w:rPr>
              <w:t>380V/25A</w:t>
            </w:r>
            <w:r w:rsidR="0036732B"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两孔单相插座1</w:t>
            </w:r>
            <w:r w:rsidR="00147D1F">
              <w:rPr>
                <w:rFonts w:ascii="仿宋" w:eastAsia="仿宋" w:hAnsi="仿宋" w:hint="eastAsia"/>
                <w:sz w:val="18"/>
                <w:szCs w:val="18"/>
              </w:rPr>
              <w:t>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个，</w:t>
            </w:r>
            <w:r w:rsidR="0036732B">
              <w:rPr>
                <w:rFonts w:ascii="仿宋" w:eastAsia="仿宋" w:hAnsi="仿宋" w:hint="eastAsia"/>
                <w:sz w:val="18"/>
                <w:szCs w:val="18"/>
              </w:rPr>
              <w:t>220V/10A；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三孔单相插座2</w:t>
            </w:r>
            <w:r w:rsidR="00147D1F">
              <w:rPr>
                <w:rFonts w:ascii="仿宋" w:eastAsia="仿宋" w:hAnsi="仿宋" w:hint="eastAsia"/>
                <w:sz w:val="18"/>
                <w:szCs w:val="18"/>
              </w:rPr>
              <w:t>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个，</w:t>
            </w:r>
            <w:r w:rsidR="0036732B">
              <w:rPr>
                <w:rFonts w:ascii="仿宋" w:eastAsia="仿宋" w:hAnsi="仿宋" w:hint="eastAsia"/>
                <w:sz w:val="18"/>
                <w:szCs w:val="18"/>
              </w:rPr>
              <w:t>220V/10A；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金属线槽10*3厘米或相近尺寸，线槽长</w:t>
            </w:r>
            <w:r w:rsidR="00452360"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0米</w:t>
            </w:r>
            <w:r w:rsidR="00452360"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="00452360" w:rsidRPr="00452360">
              <w:rPr>
                <w:rFonts w:ascii="仿宋" w:eastAsia="仿宋" w:hAnsi="仿宋" w:hint="eastAsia"/>
                <w:sz w:val="18"/>
                <w:szCs w:val="18"/>
              </w:rPr>
              <w:t>网线插孔10个，网线长度160米。</w:t>
            </w:r>
          </w:p>
        </w:tc>
      </w:tr>
    </w:tbl>
    <w:p w14:paraId="0A070D72" w14:textId="20529E56" w:rsidR="00A26F5D" w:rsidRDefault="000435D4" w:rsidP="00A26F5D">
      <w:pPr>
        <w:pStyle w:val="11"/>
        <w:framePr w:wrap="auto" w:yAlign="inline"/>
        <w:adjustRightInd w:val="0"/>
        <w:snapToGrid w:val="0"/>
        <w:spacing w:beforeLines="50" w:before="120" w:line="360" w:lineRule="auto"/>
        <w:ind w:firstLine="0"/>
        <w:jc w:val="center"/>
        <w:rPr>
          <w:rFonts w:ascii="黑体" w:eastAsia="PMingLiU" w:hAnsi="黑体" w:cs="宋体" w:hint="default"/>
          <w:b/>
          <w:bCs/>
          <w:sz w:val="28"/>
          <w:szCs w:val="28"/>
          <w:lang w:val="zh-TW" w:eastAsia="zh-TW"/>
        </w:rPr>
      </w:pPr>
      <w:r>
        <w:rPr>
          <w:rFonts w:asciiTheme="minorEastAsia" w:eastAsiaTheme="minorEastAsia" w:hAnsiTheme="minorEastAsia" w:cs="宋体"/>
          <w:b/>
          <w:bCs/>
          <w:sz w:val="28"/>
          <w:szCs w:val="28"/>
          <w:lang w:val="zh-TW"/>
        </w:rPr>
        <w:t>1</w:t>
      </w:r>
      <w:r>
        <w:rPr>
          <w:rFonts w:asciiTheme="minorEastAsia" w:eastAsia="PMingLiU" w:hAnsiTheme="minorEastAsia" w:cs="宋体" w:hint="default"/>
          <w:b/>
          <w:bCs/>
          <w:sz w:val="28"/>
          <w:szCs w:val="28"/>
          <w:lang w:val="zh-TW" w:eastAsia="zh-TW"/>
        </w:rPr>
        <w:t>.1</w:t>
      </w:r>
      <w:r w:rsidR="00A26F5D">
        <w:rPr>
          <w:rFonts w:asciiTheme="minorEastAsia" w:eastAsiaTheme="minorEastAsia" w:hAnsiTheme="minorEastAsia" w:cs="宋体"/>
          <w:b/>
          <w:bCs/>
          <w:sz w:val="28"/>
          <w:szCs w:val="28"/>
          <w:lang w:val="zh-TW"/>
        </w:rPr>
        <w:t>电力变换实训台设备配置清单</w:t>
      </w:r>
    </w:p>
    <w:tbl>
      <w:tblPr>
        <w:tblW w:w="9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678"/>
        <w:gridCol w:w="1276"/>
        <w:gridCol w:w="869"/>
        <w:gridCol w:w="1631"/>
      </w:tblGrid>
      <w:tr w:rsidR="00A26F5D" w:rsidRPr="00762EB2" w14:paraId="2FE64814" w14:textId="77777777" w:rsidTr="00B40499">
        <w:trPr>
          <w:trHeight w:val="748"/>
          <w:tblHeader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9B7F7E" w14:textId="77777777" w:rsidR="00A26F5D" w:rsidRPr="000435D4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b/>
                <w:sz w:val="20"/>
                <w:szCs w:val="20"/>
              </w:rPr>
            </w:pPr>
            <w:r w:rsidRPr="000435D4">
              <w:rPr>
                <w:rFonts w:hint="eastAsia"/>
                <w:b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76DDA4" w14:textId="77777777" w:rsidR="00A26F5D" w:rsidRPr="000435D4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b/>
                <w:sz w:val="20"/>
                <w:szCs w:val="20"/>
              </w:rPr>
            </w:pPr>
            <w:r w:rsidRPr="000435D4">
              <w:rPr>
                <w:rFonts w:hint="eastAsia"/>
                <w:b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21A064" w14:textId="77777777" w:rsidR="00A26F5D" w:rsidRPr="000435D4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 w:rsidRPr="000435D4">
              <w:rPr>
                <w:rFonts w:hint="eastAsia"/>
                <w:b/>
                <w:color w:val="333333"/>
                <w:sz w:val="20"/>
                <w:szCs w:val="20"/>
              </w:rPr>
              <w:t>规格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312DE91" w14:textId="77777777" w:rsidR="00A26F5D" w:rsidRPr="000435D4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b/>
                <w:sz w:val="20"/>
                <w:szCs w:val="20"/>
              </w:rPr>
            </w:pPr>
            <w:r w:rsidRPr="000435D4">
              <w:rPr>
                <w:rFonts w:hint="eastAsia"/>
                <w:b/>
                <w:color w:val="333333"/>
                <w:sz w:val="20"/>
                <w:szCs w:val="20"/>
              </w:rPr>
              <w:t>数量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F12A08" w14:textId="77777777" w:rsidR="00A26F5D" w:rsidRPr="000435D4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b/>
                <w:sz w:val="20"/>
                <w:szCs w:val="20"/>
              </w:rPr>
            </w:pPr>
            <w:r w:rsidRPr="000435D4">
              <w:rPr>
                <w:rFonts w:hint="eastAsia"/>
                <w:b/>
                <w:color w:val="333333"/>
                <w:sz w:val="20"/>
                <w:szCs w:val="20"/>
              </w:rPr>
              <w:t>备注</w:t>
            </w:r>
          </w:p>
        </w:tc>
      </w:tr>
      <w:tr w:rsidR="00A26F5D" w:rsidRPr="00762EB2" w14:paraId="4C501B27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67F292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bookmarkStart w:id="1" w:name="_Hlk200699951"/>
            <w:r w:rsidRPr="00762EB2">
              <w:rPr>
                <w:rFonts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D19392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电源控制屏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171B48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附配置清单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7E91C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1套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ABDD28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5D642DB4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2E75E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6E8E89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实验桌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15F19A0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标注尺寸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66F2A1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1张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76ECB8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790292AF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3A2A9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8067F3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固定电机导轨、光码盘测速系统（光电编码器）及智能数显转速表（0-10V电压反馈）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220BC9C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附配置清单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CF04C4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ABA5BF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0BD3DA43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C23EE7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F42386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直流并励电动机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1038C0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205CF6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49B1079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24B88D0E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68E9D2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DF00F2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三相鼠笼式异步电动机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E340DB9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DFF227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FD9E1CF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219E4655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708172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6DB897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直流发电机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4F6F3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6B7710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C37CF9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719EF9A0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FCF7A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B6AF0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可调电阻器、电容器90Ω*2/1</w:t>
            </w:r>
            <w:r w:rsidR="00812451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762EB2">
              <w:rPr>
                <w:rFonts w:hint="eastAsia"/>
                <w:color w:val="333333"/>
                <w:sz w:val="20"/>
                <w:szCs w:val="20"/>
              </w:rPr>
              <w:t>3A、900Ω*2/0</w:t>
            </w:r>
            <w:r w:rsidR="00812451">
              <w:rPr>
                <w:rFonts w:hint="eastAsia"/>
                <w:color w:val="333333"/>
                <w:sz w:val="20"/>
                <w:szCs w:val="20"/>
              </w:rPr>
              <w:t>．</w:t>
            </w:r>
            <w:r w:rsidRPr="00762EB2">
              <w:rPr>
                <w:rFonts w:hint="eastAsia"/>
                <w:color w:val="333333"/>
                <w:sz w:val="20"/>
                <w:szCs w:val="20"/>
              </w:rPr>
              <w:t>41A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965205F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7978FE9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78CEB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095F0C51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DB6356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D7ECFF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晶闸管及电抗器组件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FCAB4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C43318F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8D11D5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747C3948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682903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FA2AAA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新型电力电子器件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44375AD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065758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D51C19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739DD049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AE7C5C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E5C358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电力电子器件驱动与保护电路实验箱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83CC5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附配置清单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437A2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B2F640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348C767C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84C74F6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82FBF5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三相TCA785脉冲列触发电路组件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CC0209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76EB4F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2E1FF2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2257FA89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AA385C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40D593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晶闸管触发电路组件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E4E2C0F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FD3C7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05E611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46CE6A13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43323E0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F41480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直流斩波电路组件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C36152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795311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748992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37CB88AE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C8320A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634B35A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单相SPWM控制(IGBT)H型交-直-交变频电路组件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D1582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2F2BC2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AE5A50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0D660461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47465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7633EB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color w:val="333333"/>
                <w:sz w:val="20"/>
                <w:szCs w:val="20"/>
              </w:rPr>
            </w:pPr>
            <w:r w:rsidRPr="00762EB2">
              <w:rPr>
                <w:rFonts w:hint="eastAsia"/>
                <w:sz w:val="20"/>
                <w:szCs w:val="20"/>
              </w:rPr>
              <w:t>三相正弦波脉宽调制SPWM变频电路组件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6ADA83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4DA51D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0C414FD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A26F5D" w:rsidRPr="00762EB2" w14:paraId="4530030C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DC2C83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488C58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半桥型开关稳压电源电路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0F493A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7906D8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D085EF6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45B2C06C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F1AA9D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2B3F46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GTR单相并联逆变电路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272C08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D11350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1DEA6D3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5173FE0A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8CCBE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577EAA9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直流调速组件（Ⅰ）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4722BA3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附配置清单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00E8AD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EB143C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4D48AE27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E5A0F8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5D340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步进电机的驱动运行电路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A25DB0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F1250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2602D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509C2C08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84DEE26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0B62A2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交流伺服电机及驱动系统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77D02A6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附配置清单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1DB6F47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48A98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7D9B18B9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520B2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8254E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灯组负载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00AA57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93A5E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A50174F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0B8F12A6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210680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744B23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PWM直流脉宽不可逆调速系统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7328BA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附配置清单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EE2517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1件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1119BB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64682FE1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CB1E02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4AF2F1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实训连接线及配件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56D49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126011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1套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059D17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6BDB0D14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01B13E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7F95D9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学生座椅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87F099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2604C3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50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9164F6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A26F5D" w:rsidRPr="00762EB2" w14:paraId="4782CBA7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D919EB1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81D1D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实验指导书（纸质+电子文档）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D5B9094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C63A1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1套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AF19EF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sz w:val="20"/>
                <w:szCs w:val="20"/>
              </w:rPr>
            </w:pPr>
            <w:r w:rsidRPr="00762EB2"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</w:tr>
      <w:tr w:rsidR="00A26F5D" w:rsidRPr="00762EB2" w14:paraId="5EE848D6" w14:textId="77777777" w:rsidTr="00147D1F">
        <w:trPr>
          <w:trHeight w:val="519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FCB99BC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0D5B9DB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计算机仿真软件或控制软件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47EA70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F9A965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1套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E4784F" w14:textId="77777777" w:rsidR="00A26F5D" w:rsidRPr="00762EB2" w:rsidRDefault="00A26F5D" w:rsidP="007A75F2">
            <w:pPr>
              <w:pStyle w:val="a7"/>
              <w:spacing w:before="0" w:beforeAutospacing="0" w:after="0" w:afterAutospacing="0" w:line="21" w:lineRule="atLeast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每台设备配置</w:t>
            </w:r>
          </w:p>
        </w:tc>
      </w:tr>
      <w:bookmarkEnd w:id="1"/>
    </w:tbl>
    <w:p w14:paraId="73C1CEEA" w14:textId="221B3CF7" w:rsidR="00B56E10" w:rsidRDefault="00B56E10" w:rsidP="000435D4">
      <w:pPr>
        <w:pStyle w:val="11"/>
        <w:framePr w:wrap="auto" w:yAlign="inline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Times New Roman" w:hint="default"/>
          <w:sz w:val="28"/>
          <w:szCs w:val="28"/>
        </w:rPr>
      </w:pPr>
    </w:p>
    <w:sectPr w:rsidR="00B56E10" w:rsidSect="00191D0D">
      <w:pgSz w:w="11900" w:h="16840"/>
      <w:pgMar w:top="1134" w:right="1440" w:bottom="1134" w:left="13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EDF9A" w14:textId="77777777" w:rsidR="005E24EF" w:rsidRDefault="005E24EF" w:rsidP="001B2EA9">
      <w:r>
        <w:separator/>
      </w:r>
    </w:p>
  </w:endnote>
  <w:endnote w:type="continuationSeparator" w:id="0">
    <w:p w14:paraId="210A6F8D" w14:textId="77777777" w:rsidR="005E24EF" w:rsidRDefault="005E24EF" w:rsidP="001B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algun Gothic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0F8FF" w14:textId="77777777" w:rsidR="005E24EF" w:rsidRDefault="005E24EF" w:rsidP="001B2EA9">
      <w:r>
        <w:separator/>
      </w:r>
    </w:p>
  </w:footnote>
  <w:footnote w:type="continuationSeparator" w:id="0">
    <w:p w14:paraId="2A0E1916" w14:textId="77777777" w:rsidR="005E24EF" w:rsidRDefault="005E24EF" w:rsidP="001B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05"/>
    <w:rsid w:val="0000020B"/>
    <w:rsid w:val="00000BA6"/>
    <w:rsid w:val="00017844"/>
    <w:rsid w:val="00020169"/>
    <w:rsid w:val="00023BF5"/>
    <w:rsid w:val="000429A3"/>
    <w:rsid w:val="000435D4"/>
    <w:rsid w:val="00044F4F"/>
    <w:rsid w:val="000675C5"/>
    <w:rsid w:val="00071C4F"/>
    <w:rsid w:val="0007521F"/>
    <w:rsid w:val="00080139"/>
    <w:rsid w:val="00082434"/>
    <w:rsid w:val="000977A4"/>
    <w:rsid w:val="00097B9E"/>
    <w:rsid w:val="000A60B8"/>
    <w:rsid w:val="000A626B"/>
    <w:rsid w:val="000A6C55"/>
    <w:rsid w:val="000A7761"/>
    <w:rsid w:val="000A77CF"/>
    <w:rsid w:val="000B6E16"/>
    <w:rsid w:val="000C49EF"/>
    <w:rsid w:val="000D0605"/>
    <w:rsid w:val="000D26D0"/>
    <w:rsid w:val="000D343A"/>
    <w:rsid w:val="000D4657"/>
    <w:rsid w:val="000E67D7"/>
    <w:rsid w:val="000F070F"/>
    <w:rsid w:val="00113B6A"/>
    <w:rsid w:val="00127699"/>
    <w:rsid w:val="001337AF"/>
    <w:rsid w:val="00147D1F"/>
    <w:rsid w:val="00156312"/>
    <w:rsid w:val="001625DA"/>
    <w:rsid w:val="00164FE9"/>
    <w:rsid w:val="00167308"/>
    <w:rsid w:val="00184CD3"/>
    <w:rsid w:val="00185705"/>
    <w:rsid w:val="00191D0D"/>
    <w:rsid w:val="001977E9"/>
    <w:rsid w:val="00197987"/>
    <w:rsid w:val="001A1729"/>
    <w:rsid w:val="001A44C6"/>
    <w:rsid w:val="001B2EA9"/>
    <w:rsid w:val="001B30A1"/>
    <w:rsid w:val="001B3C17"/>
    <w:rsid w:val="001B3EB4"/>
    <w:rsid w:val="001C776F"/>
    <w:rsid w:val="001D6E0B"/>
    <w:rsid w:val="001E6BC8"/>
    <w:rsid w:val="001F4A24"/>
    <w:rsid w:val="002009AC"/>
    <w:rsid w:val="0021621E"/>
    <w:rsid w:val="00216379"/>
    <w:rsid w:val="00220959"/>
    <w:rsid w:val="00222101"/>
    <w:rsid w:val="00224308"/>
    <w:rsid w:val="00224382"/>
    <w:rsid w:val="00224484"/>
    <w:rsid w:val="00227A06"/>
    <w:rsid w:val="002309D2"/>
    <w:rsid w:val="00230BDA"/>
    <w:rsid w:val="002344D7"/>
    <w:rsid w:val="002357BD"/>
    <w:rsid w:val="0024129F"/>
    <w:rsid w:val="002524D1"/>
    <w:rsid w:val="002766CE"/>
    <w:rsid w:val="00276750"/>
    <w:rsid w:val="0028578E"/>
    <w:rsid w:val="002A7D44"/>
    <w:rsid w:val="002C26C3"/>
    <w:rsid w:val="002C5EF3"/>
    <w:rsid w:val="002C6DDE"/>
    <w:rsid w:val="002C709F"/>
    <w:rsid w:val="002E2832"/>
    <w:rsid w:val="002E7191"/>
    <w:rsid w:val="002F09AE"/>
    <w:rsid w:val="003005E5"/>
    <w:rsid w:val="00301577"/>
    <w:rsid w:val="003074B6"/>
    <w:rsid w:val="00317404"/>
    <w:rsid w:val="00321031"/>
    <w:rsid w:val="00321DAB"/>
    <w:rsid w:val="00325A67"/>
    <w:rsid w:val="0033037B"/>
    <w:rsid w:val="0033299A"/>
    <w:rsid w:val="0034634C"/>
    <w:rsid w:val="00356FA4"/>
    <w:rsid w:val="0036732B"/>
    <w:rsid w:val="003700E6"/>
    <w:rsid w:val="00370F7F"/>
    <w:rsid w:val="0037113C"/>
    <w:rsid w:val="00371774"/>
    <w:rsid w:val="00377D6E"/>
    <w:rsid w:val="00382832"/>
    <w:rsid w:val="0039341C"/>
    <w:rsid w:val="00395423"/>
    <w:rsid w:val="003A66A0"/>
    <w:rsid w:val="003A7639"/>
    <w:rsid w:val="003B1619"/>
    <w:rsid w:val="003D26EC"/>
    <w:rsid w:val="003D583F"/>
    <w:rsid w:val="003D7CD8"/>
    <w:rsid w:val="003E3D8B"/>
    <w:rsid w:val="00406ED2"/>
    <w:rsid w:val="0040725F"/>
    <w:rsid w:val="004115E0"/>
    <w:rsid w:val="00413052"/>
    <w:rsid w:val="0041546A"/>
    <w:rsid w:val="0041690B"/>
    <w:rsid w:val="00420AAA"/>
    <w:rsid w:val="00432FF9"/>
    <w:rsid w:val="004403D8"/>
    <w:rsid w:val="004506AA"/>
    <w:rsid w:val="00452360"/>
    <w:rsid w:val="00457FA6"/>
    <w:rsid w:val="004607AD"/>
    <w:rsid w:val="00472476"/>
    <w:rsid w:val="004765F9"/>
    <w:rsid w:val="004C68EB"/>
    <w:rsid w:val="004D2E16"/>
    <w:rsid w:val="004D6DAB"/>
    <w:rsid w:val="004E6CAA"/>
    <w:rsid w:val="004F7AC6"/>
    <w:rsid w:val="0050344B"/>
    <w:rsid w:val="00511226"/>
    <w:rsid w:val="005177CF"/>
    <w:rsid w:val="00556098"/>
    <w:rsid w:val="0055618A"/>
    <w:rsid w:val="005657F4"/>
    <w:rsid w:val="00581DF1"/>
    <w:rsid w:val="00594537"/>
    <w:rsid w:val="005A3FEF"/>
    <w:rsid w:val="005B26FB"/>
    <w:rsid w:val="005B3A69"/>
    <w:rsid w:val="005B694F"/>
    <w:rsid w:val="005C04F3"/>
    <w:rsid w:val="005C13FB"/>
    <w:rsid w:val="005C4CCC"/>
    <w:rsid w:val="005C51F0"/>
    <w:rsid w:val="005D239D"/>
    <w:rsid w:val="005D38F1"/>
    <w:rsid w:val="005D4799"/>
    <w:rsid w:val="005D55EB"/>
    <w:rsid w:val="005D63F3"/>
    <w:rsid w:val="005E05FA"/>
    <w:rsid w:val="005E24EF"/>
    <w:rsid w:val="005E5149"/>
    <w:rsid w:val="005E7DD4"/>
    <w:rsid w:val="005F796F"/>
    <w:rsid w:val="005F7F82"/>
    <w:rsid w:val="00606ABC"/>
    <w:rsid w:val="00620683"/>
    <w:rsid w:val="00623DCD"/>
    <w:rsid w:val="00623F82"/>
    <w:rsid w:val="00630B95"/>
    <w:rsid w:val="00634EDB"/>
    <w:rsid w:val="006422DC"/>
    <w:rsid w:val="00644B4A"/>
    <w:rsid w:val="00663A41"/>
    <w:rsid w:val="00665376"/>
    <w:rsid w:val="00667410"/>
    <w:rsid w:val="006717E9"/>
    <w:rsid w:val="006844BE"/>
    <w:rsid w:val="006849CC"/>
    <w:rsid w:val="0069774B"/>
    <w:rsid w:val="006A01C6"/>
    <w:rsid w:val="006A6335"/>
    <w:rsid w:val="006B2FBB"/>
    <w:rsid w:val="006B41C1"/>
    <w:rsid w:val="006C4E8C"/>
    <w:rsid w:val="006D1452"/>
    <w:rsid w:val="006D364F"/>
    <w:rsid w:val="006F30DB"/>
    <w:rsid w:val="00712FE1"/>
    <w:rsid w:val="00721F75"/>
    <w:rsid w:val="0072256B"/>
    <w:rsid w:val="007317F5"/>
    <w:rsid w:val="00732121"/>
    <w:rsid w:val="00737078"/>
    <w:rsid w:val="0074309A"/>
    <w:rsid w:val="007435BC"/>
    <w:rsid w:val="007466B8"/>
    <w:rsid w:val="00756A33"/>
    <w:rsid w:val="00761320"/>
    <w:rsid w:val="00762EB2"/>
    <w:rsid w:val="00765B66"/>
    <w:rsid w:val="00773D35"/>
    <w:rsid w:val="007754EE"/>
    <w:rsid w:val="00783C00"/>
    <w:rsid w:val="007A5136"/>
    <w:rsid w:val="007B1C1A"/>
    <w:rsid w:val="007B496B"/>
    <w:rsid w:val="007B68D7"/>
    <w:rsid w:val="007D5926"/>
    <w:rsid w:val="007D5EC6"/>
    <w:rsid w:val="007F244F"/>
    <w:rsid w:val="007F4C2F"/>
    <w:rsid w:val="00812451"/>
    <w:rsid w:val="008211C7"/>
    <w:rsid w:val="008270BE"/>
    <w:rsid w:val="008515A8"/>
    <w:rsid w:val="008568F2"/>
    <w:rsid w:val="0086088B"/>
    <w:rsid w:val="00866D55"/>
    <w:rsid w:val="00867740"/>
    <w:rsid w:val="0087789C"/>
    <w:rsid w:val="008A6246"/>
    <w:rsid w:val="008B3D95"/>
    <w:rsid w:val="008C4B5C"/>
    <w:rsid w:val="008D3267"/>
    <w:rsid w:val="008F4B7A"/>
    <w:rsid w:val="008F5321"/>
    <w:rsid w:val="008F7515"/>
    <w:rsid w:val="00900E58"/>
    <w:rsid w:val="00903865"/>
    <w:rsid w:val="00903CA1"/>
    <w:rsid w:val="00904A5A"/>
    <w:rsid w:val="009066AD"/>
    <w:rsid w:val="00925575"/>
    <w:rsid w:val="00926614"/>
    <w:rsid w:val="00934333"/>
    <w:rsid w:val="00934F1F"/>
    <w:rsid w:val="00957644"/>
    <w:rsid w:val="0096628F"/>
    <w:rsid w:val="00970330"/>
    <w:rsid w:val="00973224"/>
    <w:rsid w:val="009D7E59"/>
    <w:rsid w:val="009F3F47"/>
    <w:rsid w:val="00A0035A"/>
    <w:rsid w:val="00A118C0"/>
    <w:rsid w:val="00A1699D"/>
    <w:rsid w:val="00A16A33"/>
    <w:rsid w:val="00A17AA0"/>
    <w:rsid w:val="00A21217"/>
    <w:rsid w:val="00A22862"/>
    <w:rsid w:val="00A26F5D"/>
    <w:rsid w:val="00A37F8E"/>
    <w:rsid w:val="00A45504"/>
    <w:rsid w:val="00A463F3"/>
    <w:rsid w:val="00A55342"/>
    <w:rsid w:val="00A559DA"/>
    <w:rsid w:val="00A72AC1"/>
    <w:rsid w:val="00A827FA"/>
    <w:rsid w:val="00AB0F3C"/>
    <w:rsid w:val="00AB256D"/>
    <w:rsid w:val="00AC539F"/>
    <w:rsid w:val="00AD623F"/>
    <w:rsid w:val="00AD7F61"/>
    <w:rsid w:val="00AE4CB2"/>
    <w:rsid w:val="00AF282A"/>
    <w:rsid w:val="00AF2BB4"/>
    <w:rsid w:val="00AF6DA6"/>
    <w:rsid w:val="00AF752F"/>
    <w:rsid w:val="00AF7F17"/>
    <w:rsid w:val="00B02E88"/>
    <w:rsid w:val="00B0743C"/>
    <w:rsid w:val="00B15596"/>
    <w:rsid w:val="00B23D9E"/>
    <w:rsid w:val="00B33528"/>
    <w:rsid w:val="00B37A53"/>
    <w:rsid w:val="00B37C86"/>
    <w:rsid w:val="00B40499"/>
    <w:rsid w:val="00B435F5"/>
    <w:rsid w:val="00B50FF8"/>
    <w:rsid w:val="00B56E10"/>
    <w:rsid w:val="00B56F12"/>
    <w:rsid w:val="00B576EB"/>
    <w:rsid w:val="00B64386"/>
    <w:rsid w:val="00B64AD3"/>
    <w:rsid w:val="00B64C70"/>
    <w:rsid w:val="00B706DD"/>
    <w:rsid w:val="00B71EFB"/>
    <w:rsid w:val="00B7441F"/>
    <w:rsid w:val="00B77252"/>
    <w:rsid w:val="00BA57F7"/>
    <w:rsid w:val="00BB3CB1"/>
    <w:rsid w:val="00BC07EB"/>
    <w:rsid w:val="00BC59F9"/>
    <w:rsid w:val="00BD4E5F"/>
    <w:rsid w:val="00BD6661"/>
    <w:rsid w:val="00BF77F0"/>
    <w:rsid w:val="00C01DA3"/>
    <w:rsid w:val="00C03B93"/>
    <w:rsid w:val="00C1106F"/>
    <w:rsid w:val="00C113DF"/>
    <w:rsid w:val="00C309F3"/>
    <w:rsid w:val="00C432EC"/>
    <w:rsid w:val="00C55210"/>
    <w:rsid w:val="00C56BB5"/>
    <w:rsid w:val="00C83252"/>
    <w:rsid w:val="00C84AE7"/>
    <w:rsid w:val="00C84D64"/>
    <w:rsid w:val="00C94320"/>
    <w:rsid w:val="00CA1BD6"/>
    <w:rsid w:val="00CA5780"/>
    <w:rsid w:val="00CB538D"/>
    <w:rsid w:val="00CB5ABA"/>
    <w:rsid w:val="00CB6F5C"/>
    <w:rsid w:val="00CD2C2C"/>
    <w:rsid w:val="00CE4B92"/>
    <w:rsid w:val="00D04B59"/>
    <w:rsid w:val="00D11802"/>
    <w:rsid w:val="00D16307"/>
    <w:rsid w:val="00D17AD1"/>
    <w:rsid w:val="00D20C59"/>
    <w:rsid w:val="00D238C9"/>
    <w:rsid w:val="00D33A31"/>
    <w:rsid w:val="00D3463D"/>
    <w:rsid w:val="00D3629E"/>
    <w:rsid w:val="00D573F1"/>
    <w:rsid w:val="00D85B54"/>
    <w:rsid w:val="00D94119"/>
    <w:rsid w:val="00D97D86"/>
    <w:rsid w:val="00DA3061"/>
    <w:rsid w:val="00DB2122"/>
    <w:rsid w:val="00DB30F7"/>
    <w:rsid w:val="00DD4E1D"/>
    <w:rsid w:val="00DE5553"/>
    <w:rsid w:val="00E04892"/>
    <w:rsid w:val="00E073EE"/>
    <w:rsid w:val="00E120C8"/>
    <w:rsid w:val="00E156D7"/>
    <w:rsid w:val="00E235DD"/>
    <w:rsid w:val="00E24DF0"/>
    <w:rsid w:val="00E32A19"/>
    <w:rsid w:val="00E361F3"/>
    <w:rsid w:val="00E42538"/>
    <w:rsid w:val="00E43138"/>
    <w:rsid w:val="00E5365C"/>
    <w:rsid w:val="00E60B8A"/>
    <w:rsid w:val="00E67AED"/>
    <w:rsid w:val="00E71C25"/>
    <w:rsid w:val="00E81CFA"/>
    <w:rsid w:val="00E8414E"/>
    <w:rsid w:val="00E91195"/>
    <w:rsid w:val="00E92028"/>
    <w:rsid w:val="00E96374"/>
    <w:rsid w:val="00EB37A6"/>
    <w:rsid w:val="00EC0D80"/>
    <w:rsid w:val="00EC1E68"/>
    <w:rsid w:val="00EC45D4"/>
    <w:rsid w:val="00ED6742"/>
    <w:rsid w:val="00EF3732"/>
    <w:rsid w:val="00EF5182"/>
    <w:rsid w:val="00F01E51"/>
    <w:rsid w:val="00F03439"/>
    <w:rsid w:val="00F04320"/>
    <w:rsid w:val="00F177C4"/>
    <w:rsid w:val="00F44636"/>
    <w:rsid w:val="00F50DCC"/>
    <w:rsid w:val="00F666C5"/>
    <w:rsid w:val="00F80706"/>
    <w:rsid w:val="00F82F6C"/>
    <w:rsid w:val="00F85ACD"/>
    <w:rsid w:val="00F9555D"/>
    <w:rsid w:val="00FA32E5"/>
    <w:rsid w:val="00FB38CD"/>
    <w:rsid w:val="00FB3E3C"/>
    <w:rsid w:val="00FC4E9C"/>
    <w:rsid w:val="00FC53A8"/>
    <w:rsid w:val="00FE1F19"/>
    <w:rsid w:val="00FE2680"/>
    <w:rsid w:val="00FE355A"/>
    <w:rsid w:val="00FE7887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B9E8B"/>
  <w15:docId w15:val="{D032ED4F-264F-4216-A8DC-FFD1E47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77CF"/>
    <w:pPr>
      <w:adjustRightInd w:val="0"/>
      <w:snapToGrid w:val="0"/>
      <w:spacing w:line="558" w:lineRule="exact"/>
      <w:ind w:firstLineChars="200" w:firstLine="560"/>
      <w:jc w:val="center"/>
      <w:outlineLvl w:val="0"/>
    </w:pPr>
    <w:rPr>
      <w:rFonts w:ascii="黑体" w:eastAsia="黑体" w:hAnsi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E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EA9"/>
    <w:rPr>
      <w:sz w:val="18"/>
      <w:szCs w:val="18"/>
    </w:rPr>
  </w:style>
  <w:style w:type="paragraph" w:styleId="a7">
    <w:name w:val="Normal (Web)"/>
    <w:basedOn w:val="a"/>
    <w:unhideWhenUsed/>
    <w:qFormat/>
    <w:rsid w:val="00133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E9119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页眉与页脚"/>
    <w:qFormat/>
    <w:rsid w:val="00E91195"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11">
    <w:name w:val="列出段落1"/>
    <w:qFormat/>
    <w:rsid w:val="00E91195"/>
    <w:pPr>
      <w:framePr w:wrap="around" w:hAnchor="text" w:y="1"/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customStyle="1" w:styleId="-12">
    <w:name w:val="彩色列表 - 着色 12"/>
    <w:basedOn w:val="a"/>
    <w:uiPriority w:val="34"/>
    <w:qFormat/>
    <w:rsid w:val="00E91195"/>
    <w:pPr>
      <w:ind w:firstLineChars="200" w:firstLine="420"/>
    </w:pPr>
    <w:rPr>
      <w:rFonts w:ascii="Times New Roman" w:eastAsia="宋体" w:hAnsi="Times New Roman" w:cs="Times New Roman"/>
      <w:szCs w:val="24"/>
      <w:u w:color="000000"/>
    </w:rPr>
  </w:style>
  <w:style w:type="paragraph" w:styleId="aa">
    <w:name w:val="Balloon Text"/>
    <w:basedOn w:val="a"/>
    <w:link w:val="ab"/>
    <w:uiPriority w:val="99"/>
    <w:unhideWhenUsed/>
    <w:rsid w:val="00C309F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sid w:val="00C309F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A77CF"/>
    <w:rPr>
      <w:rFonts w:ascii="黑体" w:eastAsia="黑体" w:hAnsi="黑体"/>
      <w:sz w:val="28"/>
      <w:szCs w:val="28"/>
    </w:rPr>
  </w:style>
  <w:style w:type="paragraph" w:styleId="ac">
    <w:name w:val="List Paragraph"/>
    <w:basedOn w:val="a"/>
    <w:uiPriority w:val="34"/>
    <w:qFormat/>
    <w:rsid w:val="006422DC"/>
    <w:pPr>
      <w:ind w:firstLineChars="200" w:firstLine="420"/>
    </w:pPr>
  </w:style>
  <w:style w:type="character" w:styleId="ad">
    <w:name w:val="Strong"/>
    <w:basedOn w:val="a0"/>
    <w:uiPriority w:val="22"/>
    <w:qFormat/>
    <w:rsid w:val="00C113DF"/>
    <w:rPr>
      <w:b/>
      <w:bCs/>
    </w:rPr>
  </w:style>
  <w:style w:type="character" w:styleId="ae">
    <w:name w:val="Hyperlink"/>
    <w:basedOn w:val="a0"/>
    <w:uiPriority w:val="99"/>
    <w:unhideWhenUsed/>
    <w:rsid w:val="00812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宁雁青</dc:creator>
  <cp:keywords/>
  <dc:description/>
  <cp:lastModifiedBy>宁雁青</cp:lastModifiedBy>
  <cp:revision>5</cp:revision>
  <cp:lastPrinted>2022-06-07T07:27:00Z</cp:lastPrinted>
  <dcterms:created xsi:type="dcterms:W3CDTF">2025-06-19T02:44:00Z</dcterms:created>
  <dcterms:modified xsi:type="dcterms:W3CDTF">2025-06-19T03:49:00Z</dcterms:modified>
</cp:coreProperties>
</file>